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FFE" w:rsidRPr="008445AE" w:rsidRDefault="006C6FFE" w:rsidP="00690C0C">
      <w:pPr>
        <w:jc w:val="both"/>
        <w:rPr>
          <w:rFonts w:ascii="Georgia" w:hAnsi="Georgia"/>
        </w:rPr>
      </w:pPr>
      <w:bookmarkStart w:id="0" w:name="_GoBack"/>
      <w:bookmarkEnd w:id="0"/>
      <w:r w:rsidRPr="008445AE">
        <w:rPr>
          <w:rFonts w:ascii="Georgia" w:hAnsi="Georgia"/>
          <w:noProof/>
          <w:lang w:eastAsia="nb-NO"/>
        </w:rPr>
        <w:drawing>
          <wp:inline distT="0" distB="0" distL="0" distR="0" wp14:anchorId="29030868" wp14:editId="7466439D">
            <wp:extent cx="2209800" cy="869950"/>
            <wp:effectExtent l="0" t="0" r="0" b="6350"/>
            <wp:docPr id="30" name="Bilde 29"/>
            <wp:cNvGraphicFramePr/>
            <a:graphic xmlns:a="http://schemas.openxmlformats.org/drawingml/2006/main">
              <a:graphicData uri="http://schemas.openxmlformats.org/drawingml/2006/picture">
                <pic:pic xmlns:pic="http://schemas.openxmlformats.org/drawingml/2006/picture">
                  <pic:nvPicPr>
                    <pic:cNvPr id="30" name="Bilde 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1492" cy="870616"/>
                    </a:xfrm>
                    <a:prstGeom prst="rect">
                      <a:avLst/>
                    </a:prstGeom>
                  </pic:spPr>
                </pic:pic>
              </a:graphicData>
            </a:graphic>
          </wp:inline>
        </w:drawing>
      </w:r>
    </w:p>
    <w:p w:rsidR="006C6FFE" w:rsidRDefault="006C6FFE" w:rsidP="006C6FFE">
      <w:pPr>
        <w:rPr>
          <w:rFonts w:ascii="Georgia" w:hAnsi="Georgia"/>
          <w:b/>
          <w:sz w:val="24"/>
          <w:szCs w:val="24"/>
        </w:rPr>
      </w:pPr>
      <w:r w:rsidRPr="008445AE">
        <w:rPr>
          <w:rFonts w:ascii="Georgia" w:hAnsi="Georgia"/>
          <w:b/>
          <w:sz w:val="32"/>
          <w:szCs w:val="32"/>
        </w:rPr>
        <w:t>Merknad til statsbudsjettet 20</w:t>
      </w:r>
      <w:r>
        <w:rPr>
          <w:rFonts w:ascii="Georgia" w:hAnsi="Georgia"/>
          <w:b/>
          <w:sz w:val="32"/>
          <w:szCs w:val="32"/>
        </w:rPr>
        <w:t>2</w:t>
      </w:r>
      <w:r w:rsidR="004E4EA3">
        <w:rPr>
          <w:rFonts w:ascii="Georgia" w:hAnsi="Georgia"/>
          <w:b/>
          <w:sz w:val="32"/>
          <w:szCs w:val="32"/>
        </w:rPr>
        <w:t>1</w:t>
      </w:r>
      <w:r w:rsidRPr="008445AE">
        <w:rPr>
          <w:rFonts w:ascii="Georgia" w:hAnsi="Georgia"/>
          <w:b/>
          <w:sz w:val="24"/>
          <w:szCs w:val="24"/>
        </w:rPr>
        <w:br/>
        <w:t xml:space="preserve">Til </w:t>
      </w:r>
      <w:r>
        <w:rPr>
          <w:rFonts w:ascii="Georgia" w:hAnsi="Georgia"/>
          <w:b/>
          <w:sz w:val="24"/>
          <w:szCs w:val="24"/>
        </w:rPr>
        <w:t xml:space="preserve">Helse- og </w:t>
      </w:r>
      <w:r w:rsidR="00A92695">
        <w:rPr>
          <w:rFonts w:ascii="Georgia" w:hAnsi="Georgia"/>
          <w:b/>
          <w:sz w:val="24"/>
          <w:szCs w:val="24"/>
        </w:rPr>
        <w:t>omsorgskomiteen</w:t>
      </w:r>
    </w:p>
    <w:p w:rsidR="006C6FFE" w:rsidRDefault="006C6FFE" w:rsidP="006C6FFE">
      <w:pPr>
        <w:rPr>
          <w:rFonts w:ascii="Georgia" w:hAnsi="Georgia"/>
          <w:b/>
          <w:sz w:val="24"/>
          <w:szCs w:val="24"/>
        </w:rPr>
      </w:pPr>
    </w:p>
    <w:p w:rsidR="006C6FFE" w:rsidRDefault="006C6FFE" w:rsidP="006C6FFE">
      <w:pPr>
        <w:rPr>
          <w:rFonts w:ascii="Georgia" w:hAnsi="Georgia"/>
          <w:b/>
          <w:sz w:val="24"/>
          <w:szCs w:val="24"/>
        </w:rPr>
      </w:pPr>
      <w:r>
        <w:rPr>
          <w:rFonts w:ascii="Georgia" w:hAnsi="Georgia"/>
          <w:b/>
          <w:sz w:val="24"/>
          <w:szCs w:val="24"/>
        </w:rPr>
        <w:t>Helse</w:t>
      </w:r>
      <w:r w:rsidR="003A6472">
        <w:rPr>
          <w:rFonts w:ascii="Georgia" w:hAnsi="Georgia"/>
          <w:b/>
          <w:sz w:val="24"/>
          <w:szCs w:val="24"/>
        </w:rPr>
        <w:t xml:space="preserve">- </w:t>
      </w:r>
      <w:r>
        <w:rPr>
          <w:rFonts w:ascii="Georgia" w:hAnsi="Georgia"/>
          <w:b/>
          <w:sz w:val="24"/>
          <w:szCs w:val="24"/>
        </w:rPr>
        <w:t>og omsorgskomiteen</w:t>
      </w:r>
      <w:r w:rsidRPr="008445AE">
        <w:rPr>
          <w:rFonts w:ascii="Georgia" w:hAnsi="Georgia"/>
          <w:b/>
          <w:sz w:val="24"/>
          <w:szCs w:val="24"/>
        </w:rPr>
        <w:t xml:space="preserve"> på Stortinget</w:t>
      </w:r>
      <w:r w:rsidRPr="008445AE">
        <w:rPr>
          <w:rFonts w:ascii="Georgia" w:hAnsi="Georgia"/>
          <w:b/>
          <w:sz w:val="24"/>
          <w:szCs w:val="24"/>
        </w:rPr>
        <w:br/>
        <w:t>Fra CP-foreningen</w:t>
      </w:r>
      <w:r w:rsidRPr="008445AE">
        <w:rPr>
          <w:rFonts w:ascii="Georgia" w:hAnsi="Georgia"/>
          <w:b/>
          <w:sz w:val="24"/>
          <w:szCs w:val="24"/>
        </w:rPr>
        <w:tab/>
      </w:r>
      <w:r w:rsidRPr="008445AE">
        <w:rPr>
          <w:rFonts w:ascii="Georgia" w:hAnsi="Georgia"/>
          <w:b/>
          <w:sz w:val="24"/>
          <w:szCs w:val="24"/>
        </w:rPr>
        <w:tab/>
      </w:r>
      <w:r w:rsidRPr="008445AE">
        <w:rPr>
          <w:rFonts w:ascii="Georgia" w:hAnsi="Georgia"/>
          <w:b/>
          <w:sz w:val="24"/>
          <w:szCs w:val="24"/>
        </w:rPr>
        <w:tab/>
      </w:r>
      <w:r w:rsidRPr="008445AE">
        <w:rPr>
          <w:rFonts w:ascii="Georgia" w:hAnsi="Georgia"/>
          <w:b/>
          <w:sz w:val="24"/>
          <w:szCs w:val="24"/>
        </w:rPr>
        <w:tab/>
      </w:r>
      <w:r w:rsidRPr="008445AE">
        <w:rPr>
          <w:rFonts w:ascii="Georgia" w:hAnsi="Georgia"/>
          <w:b/>
          <w:sz w:val="24"/>
          <w:szCs w:val="24"/>
        </w:rPr>
        <w:tab/>
      </w:r>
    </w:p>
    <w:p w:rsidR="006C6FFE" w:rsidRPr="008445AE" w:rsidRDefault="006C6FFE" w:rsidP="006C6FFE">
      <w:pPr>
        <w:ind w:left="4248" w:firstLine="708"/>
        <w:rPr>
          <w:rFonts w:ascii="Georgia" w:hAnsi="Georgia"/>
          <w:b/>
          <w:sz w:val="24"/>
          <w:szCs w:val="24"/>
        </w:rPr>
      </w:pPr>
      <w:r w:rsidRPr="008445AE">
        <w:rPr>
          <w:rFonts w:ascii="Georgia" w:hAnsi="Georgia"/>
          <w:b/>
          <w:sz w:val="24"/>
          <w:szCs w:val="24"/>
        </w:rPr>
        <w:t xml:space="preserve">Oslo, </w:t>
      </w:r>
      <w:r w:rsidR="00EF4C77">
        <w:rPr>
          <w:rFonts w:ascii="Georgia" w:hAnsi="Georgia"/>
          <w:b/>
          <w:sz w:val="24"/>
          <w:szCs w:val="24"/>
        </w:rPr>
        <w:t>1</w:t>
      </w:r>
      <w:r w:rsidR="00F474EC">
        <w:rPr>
          <w:rFonts w:ascii="Georgia" w:hAnsi="Georgia"/>
          <w:b/>
          <w:sz w:val="24"/>
          <w:szCs w:val="24"/>
        </w:rPr>
        <w:t>6</w:t>
      </w:r>
      <w:r w:rsidRPr="008445AE">
        <w:rPr>
          <w:rFonts w:ascii="Georgia" w:hAnsi="Georgia"/>
          <w:b/>
          <w:sz w:val="24"/>
          <w:szCs w:val="24"/>
        </w:rPr>
        <w:t xml:space="preserve">.oktober </w:t>
      </w:r>
      <w:r w:rsidR="00A92695">
        <w:rPr>
          <w:rFonts w:ascii="Georgia" w:hAnsi="Georgia"/>
          <w:b/>
          <w:sz w:val="24"/>
          <w:szCs w:val="24"/>
        </w:rPr>
        <w:t>2020</w:t>
      </w:r>
    </w:p>
    <w:p w:rsidR="00640D12" w:rsidRDefault="00640D12" w:rsidP="00640D12">
      <w:pPr>
        <w:spacing w:line="240" w:lineRule="auto"/>
        <w:rPr>
          <w:rFonts w:ascii="Georgia" w:hAnsi="Georgia"/>
          <w:b/>
          <w:color w:val="4472C4" w:themeColor="accent1"/>
          <w:sz w:val="24"/>
          <w:szCs w:val="24"/>
        </w:rPr>
      </w:pPr>
      <w:r w:rsidRPr="00640D12">
        <w:rPr>
          <w:rFonts w:ascii="Georgia" w:hAnsi="Georgia"/>
          <w:b/>
          <w:color w:val="4472C4" w:themeColor="accent1"/>
          <w:sz w:val="24"/>
          <w:szCs w:val="24"/>
        </w:rPr>
        <w:t>Kapitel 7</w:t>
      </w:r>
      <w:r>
        <w:rPr>
          <w:rFonts w:ascii="Georgia" w:hAnsi="Georgia"/>
          <w:b/>
          <w:color w:val="4472C4" w:themeColor="accent1"/>
          <w:sz w:val="24"/>
          <w:szCs w:val="24"/>
        </w:rPr>
        <w:t>33</w:t>
      </w:r>
      <w:r w:rsidRPr="00640D12">
        <w:rPr>
          <w:rFonts w:ascii="Georgia" w:hAnsi="Georgia"/>
          <w:b/>
          <w:color w:val="4472C4" w:themeColor="accent1"/>
          <w:sz w:val="24"/>
          <w:szCs w:val="24"/>
        </w:rPr>
        <w:t xml:space="preserve"> </w:t>
      </w:r>
      <w:r>
        <w:rPr>
          <w:rFonts w:ascii="Georgia" w:hAnsi="Georgia"/>
          <w:b/>
          <w:color w:val="4472C4" w:themeColor="accent1"/>
          <w:sz w:val="24"/>
          <w:szCs w:val="24"/>
        </w:rPr>
        <w:t>Habilitering og Rehabilite</w:t>
      </w:r>
      <w:r w:rsidR="00A27EC9">
        <w:rPr>
          <w:rFonts w:ascii="Georgia" w:hAnsi="Georgia"/>
          <w:b/>
          <w:color w:val="4472C4" w:themeColor="accent1"/>
          <w:sz w:val="24"/>
          <w:szCs w:val="24"/>
        </w:rPr>
        <w:t>rin</w:t>
      </w:r>
      <w:r>
        <w:rPr>
          <w:rFonts w:ascii="Georgia" w:hAnsi="Georgia"/>
          <w:b/>
          <w:color w:val="4472C4" w:themeColor="accent1"/>
          <w:sz w:val="24"/>
          <w:szCs w:val="24"/>
        </w:rPr>
        <w:t>g</w:t>
      </w:r>
    </w:p>
    <w:p w:rsidR="007D3C30" w:rsidRDefault="007D3C30" w:rsidP="006E7049">
      <w:pPr>
        <w:rPr>
          <w:rFonts w:ascii="Georgia" w:hAnsi="Georgia"/>
        </w:rPr>
      </w:pPr>
      <w:r>
        <w:rPr>
          <w:rFonts w:ascii="Georgia" w:hAnsi="Georgia"/>
        </w:rPr>
        <w:t>Vi er skuffet over at det heller ikke i år varsles styrking</w:t>
      </w:r>
      <w:r w:rsidR="00EB1A6F">
        <w:rPr>
          <w:rFonts w:ascii="Georgia" w:hAnsi="Georgia"/>
        </w:rPr>
        <w:t xml:space="preserve"> av ressurser</w:t>
      </w:r>
      <w:r>
        <w:rPr>
          <w:rFonts w:ascii="Georgia" w:hAnsi="Georgia"/>
        </w:rPr>
        <w:t xml:space="preserve">, tiltak for </w:t>
      </w:r>
      <w:r w:rsidR="00D721BF">
        <w:rPr>
          <w:rFonts w:ascii="Georgia" w:hAnsi="Georgia"/>
        </w:rPr>
        <w:t>kvalitetsøk</w:t>
      </w:r>
      <w:r w:rsidR="00F06EB1">
        <w:rPr>
          <w:rFonts w:ascii="Georgia" w:hAnsi="Georgia"/>
        </w:rPr>
        <w:t>ing</w:t>
      </w:r>
      <w:r>
        <w:rPr>
          <w:rFonts w:ascii="Georgia" w:hAnsi="Georgia"/>
        </w:rPr>
        <w:t xml:space="preserve">, </w:t>
      </w:r>
      <w:r w:rsidR="00F06EB1">
        <w:rPr>
          <w:rFonts w:ascii="Georgia" w:hAnsi="Georgia"/>
        </w:rPr>
        <w:t xml:space="preserve">utvikle </w:t>
      </w:r>
      <w:r>
        <w:rPr>
          <w:rFonts w:ascii="Georgia" w:hAnsi="Georgia"/>
        </w:rPr>
        <w:t>pakkeforløp</w:t>
      </w:r>
      <w:r w:rsidR="00F06EB1">
        <w:rPr>
          <w:rFonts w:ascii="Georgia" w:hAnsi="Georgia"/>
        </w:rPr>
        <w:t xml:space="preserve"> eller utvikle </w:t>
      </w:r>
      <w:r>
        <w:rPr>
          <w:rFonts w:ascii="Georgia" w:hAnsi="Georgia"/>
        </w:rPr>
        <w:t xml:space="preserve">nasjonale retningslinjer. Vi finner imidlertid følgende tekst: </w:t>
      </w:r>
    </w:p>
    <w:p w:rsidR="007D3C30" w:rsidRPr="00C06622" w:rsidRDefault="007D3C30" w:rsidP="007D3C30">
      <w:pPr>
        <w:spacing w:after="0" w:line="240" w:lineRule="auto"/>
        <w:ind w:left="708"/>
        <w:rPr>
          <w:rFonts w:ascii="Calibri" w:eastAsia="Times New Roman" w:hAnsi="Calibri" w:cs="Calibri"/>
        </w:rPr>
      </w:pPr>
      <w:r w:rsidRPr="00C06622">
        <w:rPr>
          <w:rFonts w:ascii="Georgia" w:eastAsia="Times New Roman" w:hAnsi="Georgia" w:cs="Calibri"/>
        </w:rPr>
        <w:t xml:space="preserve">Noen helseforetak har udekkede behov i habiliteringstjenestene for barn og voksne med sammensatte funksjonsnedsettelser, for eksempel bistand til barn med kroniske sykdommer og funksjonshemninger, og det er behov for å styrke den medisinske kompetansen i tjenestene. </w:t>
      </w:r>
      <w:r>
        <w:rPr>
          <w:rFonts w:ascii="Calibri" w:eastAsia="Times New Roman" w:hAnsi="Calibri" w:cs="Calibri"/>
        </w:rPr>
        <w:t>(s 148)</w:t>
      </w:r>
      <w:r w:rsidRPr="00C06622">
        <w:rPr>
          <w:rFonts w:ascii="Calibri" w:eastAsia="Times New Roman" w:hAnsi="Calibri" w:cs="Calibri"/>
        </w:rPr>
        <w:t> </w:t>
      </w:r>
    </w:p>
    <w:p w:rsidR="00F60737" w:rsidRDefault="00F60737" w:rsidP="006E7049">
      <w:pPr>
        <w:rPr>
          <w:rFonts w:ascii="Georgia" w:hAnsi="Georgia"/>
        </w:rPr>
      </w:pPr>
    </w:p>
    <w:p w:rsidR="00B647FF" w:rsidRDefault="00F06EB1" w:rsidP="006E7049">
      <w:pPr>
        <w:rPr>
          <w:rFonts w:ascii="Georgia" w:hAnsi="Georgia"/>
        </w:rPr>
      </w:pPr>
      <w:r>
        <w:rPr>
          <w:rFonts w:ascii="Georgia" w:hAnsi="Georgia"/>
        </w:rPr>
        <w:t>Dette viser at tjenestene ikke holder tritt med utviklingen</w:t>
      </w:r>
      <w:r w:rsidR="00B647FF">
        <w:rPr>
          <w:rFonts w:ascii="Georgia" w:hAnsi="Georgia"/>
        </w:rPr>
        <w:t>. De</w:t>
      </w:r>
      <w:r>
        <w:rPr>
          <w:rFonts w:ascii="Georgia" w:hAnsi="Georgia"/>
        </w:rPr>
        <w:t xml:space="preserve"> trenger tilført flere personellressurser og kvalitetsutvikling i form av nasjonale retningslinjer og pakkeforløp, kvalitetsregister, samt en organisering som </w:t>
      </w:r>
      <w:r w:rsidR="00B647FF">
        <w:rPr>
          <w:rFonts w:ascii="Georgia" w:hAnsi="Georgia"/>
        </w:rPr>
        <w:t xml:space="preserve">gjør overgangen mellom barne- og voksentilbud bedre for pasienter og pårørende. At tjenestene er ulikt organisert i helseforetakene, og det mangler tydelig nasjonal kompetanstjeneste, kan etter vår oppfatning forklare vansker med å nå fram i prioriteringskampen innad i helseforetakene. </w:t>
      </w:r>
    </w:p>
    <w:p w:rsidR="00F06EB1" w:rsidRDefault="00B647FF" w:rsidP="006E7049">
      <w:pPr>
        <w:rPr>
          <w:rFonts w:ascii="Georgia" w:hAnsi="Georgia"/>
        </w:rPr>
      </w:pPr>
      <w:r>
        <w:rPr>
          <w:rFonts w:ascii="Georgia" w:hAnsi="Georgia"/>
        </w:rPr>
        <w:t xml:space="preserve">Mens antall henvisninger har økt, har personellressursene vært holdt på samme nivå. </w:t>
      </w:r>
      <w:r w:rsidR="00690C0C">
        <w:rPr>
          <w:rFonts w:ascii="Georgia" w:hAnsi="Georgia"/>
        </w:rPr>
        <w:t xml:space="preserve">Pandemien har også ført til økte ventetider. </w:t>
      </w:r>
      <w:r>
        <w:rPr>
          <w:rFonts w:ascii="Georgia" w:hAnsi="Georgia"/>
        </w:rPr>
        <w:t xml:space="preserve"> </w:t>
      </w:r>
    </w:p>
    <w:p w:rsidR="002F05E2" w:rsidRPr="002F05E2" w:rsidRDefault="002F05E2" w:rsidP="002F05E2">
      <w:pPr>
        <w:ind w:left="708"/>
        <w:rPr>
          <w:rFonts w:ascii="Georgia" w:hAnsi="Georgia"/>
          <w:b/>
        </w:rPr>
      </w:pPr>
      <w:r w:rsidRPr="002F05E2">
        <w:rPr>
          <w:rFonts w:ascii="Georgia" w:hAnsi="Georgia"/>
          <w:b/>
        </w:rPr>
        <w:t xml:space="preserve">CP-foreningen ber komiteen: </w:t>
      </w:r>
    </w:p>
    <w:p w:rsidR="00F06EB1" w:rsidRDefault="00EB1A6F" w:rsidP="002F05E2">
      <w:pPr>
        <w:ind w:left="708"/>
        <w:rPr>
          <w:rFonts w:ascii="Georgia" w:hAnsi="Georgia"/>
        </w:rPr>
      </w:pPr>
      <w:r>
        <w:rPr>
          <w:rFonts w:ascii="Georgia" w:hAnsi="Georgia"/>
        </w:rPr>
        <w:t xml:space="preserve">Vedta merknad til budsjettet om at habiliteringstjenestene skal styrkes </w:t>
      </w:r>
      <w:r w:rsidR="00F06EB1">
        <w:rPr>
          <w:rFonts w:ascii="Georgia" w:hAnsi="Georgia"/>
        </w:rPr>
        <w:t xml:space="preserve">ved å øke antall </w:t>
      </w:r>
      <w:r w:rsidR="003D6B31">
        <w:rPr>
          <w:rFonts w:ascii="Georgia" w:hAnsi="Georgia"/>
        </w:rPr>
        <w:t>lege</w:t>
      </w:r>
      <w:r w:rsidR="00F06EB1">
        <w:rPr>
          <w:rFonts w:ascii="Georgia" w:hAnsi="Georgia"/>
        </w:rPr>
        <w:t xml:space="preserve">stillinger for å imøtekomme udekkede behov og sikre likeverdige tjenester. </w:t>
      </w:r>
    </w:p>
    <w:p w:rsidR="00EB1A6F" w:rsidRDefault="00F06EB1" w:rsidP="002F05E2">
      <w:pPr>
        <w:ind w:left="708"/>
        <w:rPr>
          <w:rFonts w:ascii="Georgia" w:hAnsi="Georgia"/>
        </w:rPr>
      </w:pPr>
      <w:r>
        <w:rPr>
          <w:rFonts w:ascii="Georgia" w:hAnsi="Georgia"/>
        </w:rPr>
        <w:t xml:space="preserve">Vi ber også om at komiteen i en merknad uttrykker som mål at </w:t>
      </w:r>
      <w:r w:rsidR="00B647FF">
        <w:rPr>
          <w:rFonts w:ascii="Georgia" w:hAnsi="Georgia"/>
        </w:rPr>
        <w:t>habiliterings</w:t>
      </w:r>
      <w:r>
        <w:rPr>
          <w:rFonts w:ascii="Georgia" w:hAnsi="Georgia"/>
        </w:rPr>
        <w:t>tjenestene</w:t>
      </w:r>
      <w:r w:rsidR="00B47BE5">
        <w:rPr>
          <w:rFonts w:ascii="Georgia" w:hAnsi="Georgia"/>
        </w:rPr>
        <w:t xml:space="preserve"> </w:t>
      </w:r>
      <w:r w:rsidR="00C971E8">
        <w:rPr>
          <w:rFonts w:ascii="Georgia" w:hAnsi="Georgia"/>
        </w:rPr>
        <w:t xml:space="preserve">tildeles midler til å starte utvikling av nasjonale retningslinjer og pakkeforløp </w:t>
      </w:r>
      <w:r w:rsidR="003D6B31">
        <w:rPr>
          <w:rFonts w:ascii="Georgia" w:hAnsi="Georgia"/>
        </w:rPr>
        <w:t xml:space="preserve">for CP </w:t>
      </w:r>
      <w:r w:rsidR="00C971E8">
        <w:rPr>
          <w:rFonts w:ascii="Georgia" w:hAnsi="Georgia"/>
        </w:rPr>
        <w:t>slik at det kan tilbys kunnskapsbasert oppfølging gjennom hele forløpet</w:t>
      </w:r>
      <w:r w:rsidR="00417D33">
        <w:rPr>
          <w:rFonts w:ascii="Georgia" w:hAnsi="Georgia"/>
        </w:rPr>
        <w:t xml:space="preserve">, samt </w:t>
      </w:r>
      <w:r w:rsidR="00C971E8">
        <w:rPr>
          <w:rFonts w:ascii="Georgia" w:hAnsi="Georgia"/>
        </w:rPr>
        <w:t xml:space="preserve">intensivtilbud for de </w:t>
      </w:r>
      <w:r w:rsidR="002218EF">
        <w:rPr>
          <w:rFonts w:ascii="Georgia" w:hAnsi="Georgia"/>
        </w:rPr>
        <w:t xml:space="preserve">1000 barn og unge </w:t>
      </w:r>
      <w:r w:rsidR="00C971E8">
        <w:rPr>
          <w:rFonts w:ascii="Georgia" w:hAnsi="Georgia"/>
        </w:rPr>
        <w:t xml:space="preserve">med alvorligste utfall.  </w:t>
      </w:r>
      <w:r w:rsidR="00B647FF">
        <w:rPr>
          <w:rFonts w:ascii="Georgia" w:hAnsi="Georgia"/>
        </w:rPr>
        <w:t xml:space="preserve"> </w:t>
      </w:r>
      <w:r>
        <w:rPr>
          <w:rFonts w:ascii="Georgia" w:hAnsi="Georgia"/>
        </w:rPr>
        <w:t xml:space="preserve"> </w:t>
      </w:r>
      <w:r w:rsidR="00EB1A6F">
        <w:rPr>
          <w:rFonts w:ascii="Georgia" w:hAnsi="Georgia"/>
        </w:rPr>
        <w:t xml:space="preserve"> </w:t>
      </w:r>
    </w:p>
    <w:p w:rsidR="00F60737" w:rsidRDefault="00612F61" w:rsidP="006E7049">
      <w:pPr>
        <w:rPr>
          <w:rFonts w:ascii="Georgia" w:hAnsi="Georgia"/>
        </w:rPr>
      </w:pPr>
      <w:r>
        <w:rPr>
          <w:rFonts w:ascii="Georgia" w:hAnsi="Georgia"/>
        </w:rPr>
        <w:t xml:space="preserve">Vi mener at det handler om å etablere en </w:t>
      </w:r>
      <w:r w:rsidR="00C971E8">
        <w:rPr>
          <w:rFonts w:ascii="Georgia" w:hAnsi="Georgia"/>
        </w:rPr>
        <w:t xml:space="preserve">kunnskapsbasert, </w:t>
      </w:r>
      <w:r>
        <w:rPr>
          <w:rFonts w:ascii="Georgia" w:hAnsi="Georgia"/>
        </w:rPr>
        <w:t>likeverdig helsetjeneste og likestill</w:t>
      </w:r>
      <w:r w:rsidR="00F60737">
        <w:rPr>
          <w:rFonts w:ascii="Georgia" w:hAnsi="Georgia"/>
        </w:rPr>
        <w:t>ing</w:t>
      </w:r>
      <w:r>
        <w:rPr>
          <w:rFonts w:ascii="Georgia" w:hAnsi="Georgia"/>
        </w:rPr>
        <w:t xml:space="preserve"> med andre pasientgrupper. </w:t>
      </w:r>
    </w:p>
    <w:p w:rsidR="00EB617B" w:rsidRDefault="00EB617B" w:rsidP="006E7049">
      <w:pPr>
        <w:rPr>
          <w:rFonts w:ascii="Georgia" w:hAnsi="Georgia"/>
        </w:rPr>
      </w:pPr>
      <w:r>
        <w:rPr>
          <w:rFonts w:ascii="Georgia" w:hAnsi="Georgia"/>
        </w:rPr>
        <w:t xml:space="preserve">Vår medlemsgruppe har behov for habilitering gjennom hele livsløpet, og trenger tverrfaglig kompetanse fra både kommune og spesialisthelsetjenester. </w:t>
      </w:r>
      <w:r w:rsidR="004E04D4">
        <w:rPr>
          <w:rFonts w:ascii="Georgia" w:hAnsi="Georgia"/>
        </w:rPr>
        <w:t xml:space="preserve">Nå trenger habiliteringstjenestene et løft.  </w:t>
      </w:r>
    </w:p>
    <w:p w:rsidR="001544C3" w:rsidRDefault="001544C3" w:rsidP="001544C3">
      <w:pPr>
        <w:rPr>
          <w:rFonts w:ascii="Georgia" w:hAnsi="Georgia"/>
        </w:rPr>
      </w:pPr>
      <w:r>
        <w:rPr>
          <w:rFonts w:ascii="Georgia" w:hAnsi="Georgia"/>
        </w:rPr>
        <w:t xml:space="preserve">CP-gruppa </w:t>
      </w:r>
      <w:r w:rsidR="004E04D4">
        <w:rPr>
          <w:rFonts w:ascii="Georgia" w:hAnsi="Georgia"/>
        </w:rPr>
        <w:t>må få videreført</w:t>
      </w:r>
      <w:r>
        <w:rPr>
          <w:rFonts w:ascii="Georgia" w:hAnsi="Georgia"/>
        </w:rPr>
        <w:t xml:space="preserve"> oppfølgingsprogrammet til også å gjelde voksne. </w:t>
      </w:r>
      <w:r w:rsidR="004E04D4">
        <w:rPr>
          <w:rFonts w:ascii="Georgia" w:hAnsi="Georgia"/>
        </w:rPr>
        <w:t xml:space="preserve">Et samlet voksenfagmiljø er enige med oss i dette. </w:t>
      </w:r>
      <w:r>
        <w:rPr>
          <w:rFonts w:ascii="Georgia" w:hAnsi="Georgia"/>
        </w:rPr>
        <w:t xml:space="preserve">Vi har sammen med fagmiljøet i voksenhabiliteringene (HAVO) utarbeidet en rapport med en klar anbefaling med </w:t>
      </w:r>
      <w:r>
        <w:rPr>
          <w:rFonts w:ascii="Georgia" w:hAnsi="Georgia"/>
        </w:rPr>
        <w:lastRenderedPageBreak/>
        <w:t xml:space="preserve">kunnskapsbasert faglig begrunnelse. </w:t>
      </w:r>
      <w:r w:rsidR="004E04D4">
        <w:rPr>
          <w:rFonts w:ascii="Georgia" w:hAnsi="Georgia"/>
        </w:rPr>
        <w:t>Vi ber komiteen merke seg at</w:t>
      </w:r>
      <w:r w:rsidR="002F05E2">
        <w:rPr>
          <w:rFonts w:ascii="Georgia" w:hAnsi="Georgia"/>
        </w:rPr>
        <w:t xml:space="preserve"> den faglige anbefalingen uttrykker </w:t>
      </w:r>
      <w:r w:rsidR="004E04D4">
        <w:rPr>
          <w:rFonts w:ascii="Georgia" w:hAnsi="Georgia"/>
        </w:rPr>
        <w:t>at det</w:t>
      </w:r>
      <w:r w:rsidR="002F05E2">
        <w:rPr>
          <w:rFonts w:ascii="Georgia" w:hAnsi="Georgia"/>
        </w:rPr>
        <w:t xml:space="preserve"> også vil komme andre diagnosegrupper til gode. </w:t>
      </w:r>
      <w:r>
        <w:rPr>
          <w:rFonts w:ascii="Georgia" w:hAnsi="Georgia"/>
        </w:rPr>
        <w:t xml:space="preserve">Det er vanskelig å komme videre uten at det tas en beslutning på ledernivå som får konsekvenser på tvers av helseforetakene, slik for eksempel er gjort når det gjelder </w:t>
      </w:r>
      <w:proofErr w:type="spellStart"/>
      <w:r>
        <w:rPr>
          <w:rFonts w:ascii="Georgia" w:hAnsi="Georgia"/>
        </w:rPr>
        <w:t>ParkinsonNet</w:t>
      </w:r>
      <w:proofErr w:type="spellEnd"/>
      <w:r>
        <w:rPr>
          <w:rFonts w:ascii="Georgia" w:hAnsi="Georgia"/>
        </w:rPr>
        <w:t xml:space="preserve">. </w:t>
      </w:r>
    </w:p>
    <w:p w:rsidR="00BA6A29" w:rsidRDefault="00521D29" w:rsidP="000A4FA6">
      <w:pPr>
        <w:rPr>
          <w:rFonts w:ascii="Georgia" w:hAnsi="Georgia"/>
        </w:rPr>
      </w:pPr>
      <w:r>
        <w:rPr>
          <w:rFonts w:ascii="Georgia" w:hAnsi="Georgia"/>
        </w:rPr>
        <w:t xml:space="preserve">Det er </w:t>
      </w:r>
      <w:r w:rsidR="003F66A2">
        <w:rPr>
          <w:rFonts w:ascii="Georgia" w:hAnsi="Georgia"/>
        </w:rPr>
        <w:t>siste året gjort</w:t>
      </w:r>
      <w:r w:rsidR="006149C4">
        <w:rPr>
          <w:rFonts w:ascii="Georgia" w:hAnsi="Georgia"/>
        </w:rPr>
        <w:t xml:space="preserve"> utredningsarbeid i helseforetakene om å styrke intensivbehandling for barna med alvorligst utfall</w:t>
      </w:r>
      <w:r w:rsidR="007D3C30">
        <w:rPr>
          <w:rFonts w:ascii="Georgia" w:hAnsi="Georgia"/>
        </w:rPr>
        <w:t xml:space="preserve">, anslått til </w:t>
      </w:r>
      <w:proofErr w:type="spellStart"/>
      <w:r w:rsidR="007D3C30">
        <w:rPr>
          <w:rFonts w:ascii="Georgia" w:hAnsi="Georgia"/>
        </w:rPr>
        <w:t>ca</w:t>
      </w:r>
      <w:proofErr w:type="spellEnd"/>
      <w:r w:rsidR="007D3C30">
        <w:rPr>
          <w:rFonts w:ascii="Georgia" w:hAnsi="Georgia"/>
        </w:rPr>
        <w:t xml:space="preserve"> 1000 barn</w:t>
      </w:r>
      <w:r w:rsidR="006149C4">
        <w:rPr>
          <w:rFonts w:ascii="Georgia" w:hAnsi="Georgia"/>
        </w:rPr>
        <w:t xml:space="preserve">. Rapporten som ble behandlet av </w:t>
      </w:r>
      <w:r w:rsidR="006149C4" w:rsidRPr="006149C4">
        <w:rPr>
          <w:rFonts w:ascii="Georgia" w:hAnsi="Georgia"/>
        </w:rPr>
        <w:t>det interregionale fagdirektørmøtet i vinter</w:t>
      </w:r>
      <w:r w:rsidR="006149C4">
        <w:rPr>
          <w:rFonts w:ascii="Georgia" w:hAnsi="Georgia"/>
        </w:rPr>
        <w:t>, forankres nå i regionene</w:t>
      </w:r>
      <w:r w:rsidR="007D3C30">
        <w:rPr>
          <w:rFonts w:ascii="Georgia" w:hAnsi="Georgia"/>
        </w:rPr>
        <w:t xml:space="preserve">, men det er </w:t>
      </w:r>
      <w:r w:rsidR="003F66A2">
        <w:rPr>
          <w:rFonts w:ascii="Georgia" w:hAnsi="Georgia"/>
        </w:rPr>
        <w:t xml:space="preserve">fortsatt </w:t>
      </w:r>
      <w:r w:rsidR="007D3C30">
        <w:rPr>
          <w:rFonts w:ascii="Georgia" w:hAnsi="Georgia"/>
        </w:rPr>
        <w:t xml:space="preserve">uklart om arbeidet får den prioritering som barna og familiene deres har behov for. </w:t>
      </w:r>
    </w:p>
    <w:p w:rsidR="003F66A2" w:rsidRDefault="00F474EC" w:rsidP="000A4FA6">
      <w:pPr>
        <w:rPr>
          <w:rFonts w:ascii="Georgia" w:hAnsi="Georgia"/>
        </w:rPr>
      </w:pPr>
      <w:r>
        <w:rPr>
          <w:rFonts w:ascii="Georgia" w:hAnsi="Georgia"/>
        </w:rPr>
        <w:t>O</w:t>
      </w:r>
      <w:r w:rsidR="003A6472">
        <w:rPr>
          <w:rFonts w:ascii="Georgia" w:hAnsi="Georgia"/>
        </w:rPr>
        <w:t xml:space="preserve">pptrappingsplanen for habilitering og rehabilitering </w:t>
      </w:r>
      <w:r w:rsidR="000A4FA6">
        <w:rPr>
          <w:rFonts w:ascii="Georgia" w:hAnsi="Georgia"/>
        </w:rPr>
        <w:t xml:space="preserve">som ble vedtatt 2017, </w:t>
      </w:r>
      <w:r>
        <w:rPr>
          <w:rFonts w:ascii="Georgia" w:hAnsi="Georgia"/>
        </w:rPr>
        <w:t xml:space="preserve">skal evalueres denne høsten. </w:t>
      </w:r>
      <w:r w:rsidR="000A4FA6">
        <w:rPr>
          <w:rFonts w:ascii="Georgia" w:hAnsi="Georgia"/>
        </w:rPr>
        <w:t xml:space="preserve">Samme år ble den såkalte diagnoselisten avviklet, det vil si at diagnosegruppene på denne listen ble ilagt egenandeler. Siden disse sakene hadde en viss kobling, blir det </w:t>
      </w:r>
      <w:r w:rsidR="00B277E6">
        <w:rPr>
          <w:rFonts w:ascii="Georgia" w:hAnsi="Georgia"/>
        </w:rPr>
        <w:t xml:space="preserve">særlig </w:t>
      </w:r>
      <w:r w:rsidR="000A4FA6">
        <w:rPr>
          <w:rFonts w:ascii="Georgia" w:hAnsi="Georgia"/>
        </w:rPr>
        <w:t>interessant å få resultatene av evalueringen av denne satsingen. Hensikten med opptrappingsplanen er at tjenestene skal tilbys «nærmest mulig bru</w:t>
      </w:r>
      <w:r w:rsidR="00B277E6">
        <w:rPr>
          <w:rFonts w:ascii="Georgia" w:hAnsi="Georgia"/>
        </w:rPr>
        <w:t>k</w:t>
      </w:r>
      <w:r w:rsidR="000A4FA6">
        <w:rPr>
          <w:rFonts w:ascii="Georgia" w:hAnsi="Georgia"/>
        </w:rPr>
        <w:t xml:space="preserve">ers vante miljø». </w:t>
      </w:r>
    </w:p>
    <w:p w:rsidR="00B277E6" w:rsidRDefault="006149C4" w:rsidP="000A4FA6">
      <w:pPr>
        <w:rPr>
          <w:rFonts w:ascii="Georgia" w:hAnsi="Georgia"/>
        </w:rPr>
      </w:pPr>
      <w:r>
        <w:rPr>
          <w:rFonts w:ascii="Georgia" w:hAnsi="Georgia"/>
        </w:rPr>
        <w:t>Vi kan ikke se at vår gruppe er tjent med at me</w:t>
      </w:r>
      <w:r w:rsidR="007278A8">
        <w:rPr>
          <w:rFonts w:ascii="Georgia" w:hAnsi="Georgia"/>
        </w:rPr>
        <w:t>r ansvar overføres til kommunen, men er selvsagt interessert i om evalueringen bringer fram nye argumenter</w:t>
      </w:r>
      <w:r>
        <w:rPr>
          <w:rFonts w:ascii="Georgia" w:hAnsi="Georgia"/>
        </w:rPr>
        <w:t xml:space="preserve">. </w:t>
      </w:r>
      <w:r w:rsidR="00417D33">
        <w:rPr>
          <w:rFonts w:ascii="Georgia" w:hAnsi="Georgia"/>
        </w:rPr>
        <w:t xml:space="preserve">Å styrke habilitering i kommunene er viktig for vår gruppe. </w:t>
      </w:r>
    </w:p>
    <w:p w:rsidR="00506F92" w:rsidRPr="00506F92" w:rsidRDefault="00506F92" w:rsidP="00506F92">
      <w:pPr>
        <w:spacing w:line="240" w:lineRule="auto"/>
        <w:rPr>
          <w:rFonts w:ascii="Georgia" w:hAnsi="Georgia"/>
          <w:b/>
          <w:color w:val="4472C4" w:themeColor="accent1"/>
          <w:sz w:val="24"/>
          <w:szCs w:val="24"/>
        </w:rPr>
      </w:pPr>
      <w:proofErr w:type="spellStart"/>
      <w:r w:rsidRPr="00506F92">
        <w:rPr>
          <w:rFonts w:ascii="Georgia" w:hAnsi="Georgia"/>
          <w:b/>
          <w:color w:val="4472C4" w:themeColor="accent1"/>
          <w:sz w:val="24"/>
          <w:szCs w:val="24"/>
        </w:rPr>
        <w:t>Kap</w:t>
      </w:r>
      <w:proofErr w:type="spellEnd"/>
      <w:r w:rsidRPr="00506F92">
        <w:rPr>
          <w:rFonts w:ascii="Georgia" w:hAnsi="Georgia"/>
          <w:b/>
          <w:color w:val="4472C4" w:themeColor="accent1"/>
          <w:sz w:val="24"/>
          <w:szCs w:val="24"/>
        </w:rPr>
        <w:t xml:space="preserve"> 2752 Refusjon av egenbetaling</w:t>
      </w:r>
    </w:p>
    <w:p w:rsidR="00506F92" w:rsidRDefault="00506F92" w:rsidP="00506F92">
      <w:pPr>
        <w:rPr>
          <w:rFonts w:ascii="Georgia" w:hAnsi="Georgia"/>
        </w:rPr>
      </w:pPr>
      <w:r w:rsidRPr="00506F92">
        <w:rPr>
          <w:rFonts w:ascii="Georgia" w:hAnsi="Georgia"/>
        </w:rPr>
        <w:t xml:space="preserve">Det foreslås å slå sammen egenandelstak 1 og 2, og sette det nye egenandelstaket til kr 3183. Det vil føre til merutgifter til egenandeler på kr 723 for de som kun hadde egenandelstak 1 (eks legetjenester) og en besparelse for de som hadde både tak 1 og tak 2 (eks rehabiliteringstjenester) med kr 1453. I proposisjonen vurderes at de som bare har tak-2, antas å tjene på sammenslåing, siden mange også vil ha egenandeler til legetjenester. Begrunnelsen for endringen, er at dette skal være enklere for brukere av de to tjenestetypene. De vil få automatisk tilsendt frikort når egenandelstaket er nådd. </w:t>
      </w:r>
    </w:p>
    <w:p w:rsidR="001A4C4C" w:rsidRPr="00506F92" w:rsidRDefault="001A4C4C" w:rsidP="00506F92">
      <w:pPr>
        <w:rPr>
          <w:rFonts w:ascii="Georgia" w:hAnsi="Georgia"/>
        </w:rPr>
      </w:pPr>
      <w:r>
        <w:rPr>
          <w:rFonts w:ascii="Georgia" w:hAnsi="Georgia"/>
        </w:rPr>
        <w:t xml:space="preserve">Vi er enige i at det er en god ide å slå sammen til ett tak, men </w:t>
      </w:r>
      <w:r w:rsidR="00D536FD">
        <w:rPr>
          <w:rFonts w:ascii="Georgia" w:hAnsi="Georgia"/>
        </w:rPr>
        <w:t xml:space="preserve">nivået på </w:t>
      </w:r>
      <w:r>
        <w:rPr>
          <w:rFonts w:ascii="Georgia" w:hAnsi="Georgia"/>
        </w:rPr>
        <w:t xml:space="preserve">taket </w:t>
      </w:r>
      <w:r w:rsidR="004E149A">
        <w:rPr>
          <w:rFonts w:ascii="Georgia" w:hAnsi="Georgia"/>
        </w:rPr>
        <w:t>bør</w:t>
      </w:r>
      <w:r>
        <w:rPr>
          <w:rFonts w:ascii="Georgia" w:hAnsi="Georgia"/>
        </w:rPr>
        <w:t xml:space="preserve"> senkes. </w:t>
      </w:r>
      <w:r w:rsidR="00D536FD">
        <w:rPr>
          <w:rFonts w:ascii="Georgia" w:hAnsi="Georgia"/>
        </w:rPr>
        <w:t xml:space="preserve">I høringen til forslaget, uttrykte vi at taket ikke burde økes mer enn tilsvarende prisstigning. </w:t>
      </w:r>
    </w:p>
    <w:p w:rsidR="00506F92" w:rsidRDefault="002F05E2" w:rsidP="002F05E2">
      <w:pPr>
        <w:ind w:left="708"/>
        <w:rPr>
          <w:rFonts w:ascii="Georgia" w:hAnsi="Georgia"/>
          <w:b/>
          <w:bCs/>
        </w:rPr>
      </w:pPr>
      <w:r>
        <w:rPr>
          <w:rFonts w:ascii="Georgia" w:hAnsi="Georgia"/>
          <w:b/>
          <w:bCs/>
        </w:rPr>
        <w:t xml:space="preserve">CP-foreningen ber komiteen: </w:t>
      </w:r>
    </w:p>
    <w:p w:rsidR="002F05E2" w:rsidRPr="002F05E2" w:rsidRDefault="001A4C4C" w:rsidP="002F05E2">
      <w:pPr>
        <w:ind w:left="708"/>
        <w:rPr>
          <w:rFonts w:ascii="Georgia" w:hAnsi="Georgia"/>
        </w:rPr>
      </w:pPr>
      <w:r>
        <w:rPr>
          <w:rFonts w:ascii="Georgia" w:hAnsi="Georgia"/>
          <w:bCs/>
        </w:rPr>
        <w:t xml:space="preserve">Støtte sammenslåing av tak 1 og 2, </w:t>
      </w:r>
      <w:r w:rsidR="004E149A">
        <w:rPr>
          <w:rFonts w:ascii="Georgia" w:hAnsi="Georgia"/>
          <w:bCs/>
        </w:rPr>
        <w:t>og</w:t>
      </w:r>
      <w:r>
        <w:rPr>
          <w:rFonts w:ascii="Georgia" w:hAnsi="Georgia"/>
          <w:bCs/>
        </w:rPr>
        <w:t xml:space="preserve"> argumentere for at taket må senkes </w:t>
      </w:r>
      <w:r w:rsidR="00D536FD">
        <w:rPr>
          <w:rFonts w:ascii="Georgia" w:hAnsi="Georgia"/>
          <w:bCs/>
        </w:rPr>
        <w:t xml:space="preserve">til </w:t>
      </w:r>
      <w:proofErr w:type="spellStart"/>
      <w:r w:rsidR="00D536FD">
        <w:rPr>
          <w:rFonts w:ascii="Georgia" w:hAnsi="Georgia"/>
          <w:bCs/>
        </w:rPr>
        <w:t>ca</w:t>
      </w:r>
      <w:proofErr w:type="spellEnd"/>
      <w:r w:rsidR="00D536FD">
        <w:rPr>
          <w:rFonts w:ascii="Georgia" w:hAnsi="Georgia"/>
          <w:bCs/>
        </w:rPr>
        <w:t xml:space="preserve"> kr 2500</w:t>
      </w:r>
      <w:r>
        <w:rPr>
          <w:rFonts w:ascii="Georgia" w:hAnsi="Georgia"/>
          <w:bCs/>
        </w:rPr>
        <w:t xml:space="preserve"> </w:t>
      </w:r>
    </w:p>
    <w:p w:rsidR="00506F92" w:rsidRDefault="00506F92" w:rsidP="00901F76">
      <w:pPr>
        <w:spacing w:line="240" w:lineRule="auto"/>
        <w:rPr>
          <w:rFonts w:ascii="Georgia" w:hAnsi="Georgia"/>
          <w:b/>
          <w:color w:val="4472C4" w:themeColor="accent1"/>
          <w:sz w:val="24"/>
          <w:szCs w:val="24"/>
        </w:rPr>
      </w:pPr>
    </w:p>
    <w:p w:rsidR="00DC0828" w:rsidRPr="00074512" w:rsidRDefault="00DC0828" w:rsidP="00DC0828">
      <w:pPr>
        <w:spacing w:line="240" w:lineRule="auto"/>
        <w:rPr>
          <w:rFonts w:ascii="Georgia" w:hAnsi="Georgia"/>
          <w:b/>
          <w:color w:val="4472C4" w:themeColor="accent1"/>
          <w:sz w:val="24"/>
          <w:szCs w:val="24"/>
        </w:rPr>
      </w:pPr>
      <w:r w:rsidRPr="00074512">
        <w:rPr>
          <w:rFonts w:ascii="Georgia" w:hAnsi="Georgia"/>
          <w:b/>
          <w:color w:val="4472C4" w:themeColor="accent1"/>
          <w:sz w:val="24"/>
          <w:szCs w:val="24"/>
        </w:rPr>
        <w:t xml:space="preserve">Kap. 761 Omsorgstjeneste - Post 21 Spesielle driftsutgifter  </w:t>
      </w:r>
    </w:p>
    <w:p w:rsidR="00DC0828" w:rsidRPr="00074512" w:rsidRDefault="00DC0828" w:rsidP="00DC0828">
      <w:pPr>
        <w:rPr>
          <w:rFonts w:ascii="Georgia" w:hAnsi="Georgia" w:cstheme="minorHAnsi"/>
          <w:b/>
          <w:color w:val="212529"/>
          <w:shd w:val="clear" w:color="auto" w:fill="FFFFFF"/>
        </w:rPr>
      </w:pPr>
      <w:r w:rsidRPr="00074512">
        <w:rPr>
          <w:rFonts w:ascii="Georgia" w:hAnsi="Georgia" w:cstheme="minorHAnsi"/>
          <w:b/>
          <w:color w:val="212529"/>
          <w:shd w:val="clear" w:color="auto" w:fill="FFFFFF"/>
        </w:rPr>
        <w:t xml:space="preserve">Tilskudd til personer med nevrologiske skader og sykdommer </w:t>
      </w:r>
    </w:p>
    <w:p w:rsidR="00DC0828" w:rsidRPr="00074512" w:rsidRDefault="00DC0828" w:rsidP="00DC0828">
      <w:pPr>
        <w:rPr>
          <w:rFonts w:ascii="Georgia" w:hAnsi="Georgia" w:cstheme="minorHAnsi"/>
          <w:color w:val="212529"/>
          <w:shd w:val="clear" w:color="auto" w:fill="FFFFFF"/>
        </w:rPr>
      </w:pPr>
      <w:r w:rsidRPr="00074512">
        <w:rPr>
          <w:rFonts w:ascii="Georgia" w:hAnsi="Georgia" w:cstheme="minorHAnsi"/>
          <w:color w:val="212529"/>
          <w:shd w:val="clear" w:color="auto" w:fill="FFFFFF"/>
        </w:rPr>
        <w:t xml:space="preserve">Tilskuddsordning til informasjon og veiledningsarbeid i regi av brukerorganisasjoner på nevrologiområdet er svært viktig for vår mulighet til å gjennomføre informasjonsarbeid. CP-foreningen jobber kontinuerlig med å utarbeide og tilgjengeliggjøre informasjon om diagnosen og </w:t>
      </w:r>
      <w:r>
        <w:rPr>
          <w:rFonts w:ascii="Georgia" w:hAnsi="Georgia" w:cstheme="minorHAnsi"/>
          <w:color w:val="212529"/>
          <w:shd w:val="clear" w:color="auto" w:fill="FFFFFF"/>
        </w:rPr>
        <w:t>om</w:t>
      </w:r>
      <w:r w:rsidRPr="00074512">
        <w:rPr>
          <w:rFonts w:ascii="Georgia" w:hAnsi="Georgia" w:cstheme="minorHAnsi"/>
          <w:color w:val="212529"/>
          <w:shd w:val="clear" w:color="auto" w:fill="FFFFFF"/>
        </w:rPr>
        <w:t xml:space="preserve"> livet med cerebral parese. </w:t>
      </w:r>
    </w:p>
    <w:p w:rsidR="00DC0828" w:rsidRPr="00074512" w:rsidRDefault="00DC0828" w:rsidP="00DC0828">
      <w:pPr>
        <w:rPr>
          <w:rFonts w:ascii="Georgia" w:hAnsi="Georgia" w:cstheme="minorHAnsi"/>
          <w:color w:val="212529"/>
          <w:shd w:val="clear" w:color="auto" w:fill="FFFFFF"/>
        </w:rPr>
      </w:pPr>
      <w:r>
        <w:rPr>
          <w:rFonts w:ascii="Georgia" w:hAnsi="Georgia" w:cstheme="minorHAnsi"/>
          <w:color w:val="212529"/>
          <w:shd w:val="clear" w:color="auto" w:fill="FFFFFF"/>
        </w:rPr>
        <w:t xml:space="preserve">Vi er </w:t>
      </w:r>
      <w:proofErr w:type="gramStart"/>
      <w:r>
        <w:rPr>
          <w:rFonts w:ascii="Georgia" w:hAnsi="Georgia" w:cstheme="minorHAnsi"/>
          <w:color w:val="212529"/>
          <w:shd w:val="clear" w:color="auto" w:fill="FFFFFF"/>
        </w:rPr>
        <w:t>glad</w:t>
      </w:r>
      <w:proofErr w:type="gramEnd"/>
      <w:r>
        <w:rPr>
          <w:rFonts w:ascii="Georgia" w:hAnsi="Georgia" w:cstheme="minorHAnsi"/>
          <w:color w:val="212529"/>
          <w:shd w:val="clear" w:color="auto" w:fill="FFFFFF"/>
        </w:rPr>
        <w:t xml:space="preserve"> for forslaget om å opprettholde tilskuddsordningen</w:t>
      </w:r>
      <w:r w:rsidR="004F0DA5">
        <w:rPr>
          <w:rFonts w:ascii="Georgia" w:hAnsi="Georgia" w:cstheme="minorHAnsi"/>
          <w:color w:val="212529"/>
          <w:shd w:val="clear" w:color="auto" w:fill="FFFFFF"/>
        </w:rPr>
        <w:t>, til organisasjonene og Hjernerådet</w:t>
      </w:r>
      <w:r>
        <w:rPr>
          <w:rFonts w:ascii="Georgia" w:hAnsi="Georgia" w:cstheme="minorHAnsi"/>
          <w:color w:val="212529"/>
          <w:shd w:val="clear" w:color="auto" w:fill="FFFFFF"/>
        </w:rPr>
        <w:t xml:space="preserve">. </w:t>
      </w:r>
      <w:r w:rsidR="001A65E8">
        <w:rPr>
          <w:rFonts w:ascii="Georgia" w:hAnsi="Georgia" w:cstheme="minorHAnsi"/>
          <w:color w:val="212529"/>
          <w:shd w:val="clear" w:color="auto" w:fill="FFFFFF"/>
        </w:rPr>
        <w:t>Vi mener tilskuddsordningen bør styrkes</w:t>
      </w:r>
      <w:r>
        <w:rPr>
          <w:rFonts w:ascii="Georgia" w:hAnsi="Georgia" w:cstheme="minorHAnsi"/>
          <w:color w:val="212529"/>
          <w:shd w:val="clear" w:color="auto" w:fill="FFFFFF"/>
        </w:rPr>
        <w:t xml:space="preserve">. </w:t>
      </w:r>
    </w:p>
    <w:p w:rsidR="00DC0828" w:rsidRPr="00074512" w:rsidRDefault="00DC0828" w:rsidP="00DC0828">
      <w:pPr>
        <w:pStyle w:val="NormalWeb"/>
        <w:shd w:val="clear" w:color="auto" w:fill="FFFFFF"/>
        <w:spacing w:before="240" w:beforeAutospacing="0" w:after="0" w:afterAutospacing="0"/>
        <w:rPr>
          <w:rFonts w:ascii="Georgia" w:hAnsi="Georgia"/>
          <w:b/>
          <w:sz w:val="22"/>
          <w:szCs w:val="22"/>
        </w:rPr>
      </w:pPr>
      <w:r w:rsidRPr="00074512">
        <w:rPr>
          <w:rFonts w:ascii="Georgia" w:hAnsi="Georgia"/>
          <w:b/>
          <w:sz w:val="22"/>
          <w:szCs w:val="22"/>
        </w:rPr>
        <w:t xml:space="preserve">CP-foreningen ber komiteen: </w:t>
      </w:r>
    </w:p>
    <w:p w:rsidR="00417D33" w:rsidRPr="00417D33" w:rsidRDefault="00DC0828" w:rsidP="00417D33">
      <w:pPr>
        <w:pStyle w:val="Listeavsnitt"/>
        <w:numPr>
          <w:ilvl w:val="0"/>
          <w:numId w:val="1"/>
        </w:numPr>
        <w:rPr>
          <w:rFonts w:ascii="Georgia" w:hAnsi="Georgia" w:cstheme="minorHAnsi"/>
          <w:color w:val="212529"/>
          <w:shd w:val="clear" w:color="auto" w:fill="FFFFFF"/>
        </w:rPr>
      </w:pPr>
      <w:r>
        <w:rPr>
          <w:rFonts w:ascii="Georgia" w:hAnsi="Georgia" w:cstheme="minorHAnsi"/>
          <w:color w:val="212529"/>
          <w:shd w:val="clear" w:color="auto" w:fill="FFFFFF"/>
        </w:rPr>
        <w:t>Uttrykke støtte til forslaget om å opprettholde tilskuddsordningen, og argumentere for en økning i tilskuddet</w:t>
      </w:r>
    </w:p>
    <w:sectPr w:rsidR="00417D33" w:rsidRPr="00417D3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4FD" w:rsidRDefault="002E44FD" w:rsidP="00362ED5">
      <w:pPr>
        <w:spacing w:after="0" w:line="240" w:lineRule="auto"/>
      </w:pPr>
      <w:r>
        <w:separator/>
      </w:r>
    </w:p>
  </w:endnote>
  <w:endnote w:type="continuationSeparator" w:id="0">
    <w:p w:rsidR="002E44FD" w:rsidRDefault="002E44FD" w:rsidP="0036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125234"/>
      <w:docPartObj>
        <w:docPartGallery w:val="Page Numbers (Bottom of Page)"/>
        <w:docPartUnique/>
      </w:docPartObj>
    </w:sdtPr>
    <w:sdtEndPr/>
    <w:sdtContent>
      <w:p w:rsidR="00362ED5" w:rsidRDefault="00362ED5">
        <w:pPr>
          <w:pStyle w:val="Bunntekst"/>
          <w:jc w:val="center"/>
        </w:pPr>
        <w:r>
          <w:fldChar w:fldCharType="begin"/>
        </w:r>
        <w:r>
          <w:instrText>PAGE   \* MERGEFORMAT</w:instrText>
        </w:r>
        <w:r>
          <w:fldChar w:fldCharType="separate"/>
        </w:r>
        <w:r w:rsidR="002218EF">
          <w:rPr>
            <w:noProof/>
          </w:rPr>
          <w:t>2</w:t>
        </w:r>
        <w:r>
          <w:fldChar w:fldCharType="end"/>
        </w:r>
      </w:p>
    </w:sdtContent>
  </w:sdt>
  <w:p w:rsidR="00362ED5" w:rsidRDefault="00362E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4FD" w:rsidRDefault="002E44FD" w:rsidP="00362ED5">
      <w:pPr>
        <w:spacing w:after="0" w:line="240" w:lineRule="auto"/>
      </w:pPr>
      <w:r>
        <w:separator/>
      </w:r>
    </w:p>
  </w:footnote>
  <w:footnote w:type="continuationSeparator" w:id="0">
    <w:p w:rsidR="002E44FD" w:rsidRDefault="002E44FD" w:rsidP="0036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2419E"/>
    <w:multiLevelType w:val="hybridMultilevel"/>
    <w:tmpl w:val="F48A1682"/>
    <w:lvl w:ilvl="0" w:tplc="FA30BFCE">
      <w:numFmt w:val="bullet"/>
      <w:lvlText w:val="-"/>
      <w:lvlJc w:val="left"/>
      <w:pPr>
        <w:ind w:left="720" w:hanging="360"/>
      </w:pPr>
      <w:rPr>
        <w:rFonts w:ascii="Georgia" w:eastAsia="Times New Roman" w:hAnsi="Georgi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6F2"/>
    <w:rsid w:val="000615B7"/>
    <w:rsid w:val="00074512"/>
    <w:rsid w:val="0009087C"/>
    <w:rsid w:val="000A2778"/>
    <w:rsid w:val="000A4FA6"/>
    <w:rsid w:val="000B3EF7"/>
    <w:rsid w:val="00105CB2"/>
    <w:rsid w:val="001544C3"/>
    <w:rsid w:val="001562FD"/>
    <w:rsid w:val="001A4C4C"/>
    <w:rsid w:val="001A65E8"/>
    <w:rsid w:val="002218EF"/>
    <w:rsid w:val="002A11EF"/>
    <w:rsid w:val="002B04FA"/>
    <w:rsid w:val="002B5F83"/>
    <w:rsid w:val="002C2A23"/>
    <w:rsid w:val="002C6EFE"/>
    <w:rsid w:val="002D55E3"/>
    <w:rsid w:val="002E44FD"/>
    <w:rsid w:val="002F05E2"/>
    <w:rsid w:val="00317BE3"/>
    <w:rsid w:val="00341BEA"/>
    <w:rsid w:val="00362ED5"/>
    <w:rsid w:val="00382DBB"/>
    <w:rsid w:val="003A6472"/>
    <w:rsid w:val="003C400F"/>
    <w:rsid w:val="003D1597"/>
    <w:rsid w:val="003D6B31"/>
    <w:rsid w:val="003F45D0"/>
    <w:rsid w:val="003F66A2"/>
    <w:rsid w:val="004009F6"/>
    <w:rsid w:val="00416960"/>
    <w:rsid w:val="00417D33"/>
    <w:rsid w:val="00426BE7"/>
    <w:rsid w:val="004478F2"/>
    <w:rsid w:val="00493479"/>
    <w:rsid w:val="004C546C"/>
    <w:rsid w:val="004E04D4"/>
    <w:rsid w:val="004E149A"/>
    <w:rsid w:val="004E4EA3"/>
    <w:rsid w:val="004F0DA5"/>
    <w:rsid w:val="00506F92"/>
    <w:rsid w:val="00521D29"/>
    <w:rsid w:val="00552392"/>
    <w:rsid w:val="005A5EF6"/>
    <w:rsid w:val="005B3BC7"/>
    <w:rsid w:val="005B5E00"/>
    <w:rsid w:val="005E6D43"/>
    <w:rsid w:val="00612F61"/>
    <w:rsid w:val="0061305B"/>
    <w:rsid w:val="006149C4"/>
    <w:rsid w:val="00640D12"/>
    <w:rsid w:val="00651467"/>
    <w:rsid w:val="00690C0C"/>
    <w:rsid w:val="00694BEF"/>
    <w:rsid w:val="006C1577"/>
    <w:rsid w:val="006C6FFE"/>
    <w:rsid w:val="006D68D6"/>
    <w:rsid w:val="006E26FA"/>
    <w:rsid w:val="006E7049"/>
    <w:rsid w:val="007017AF"/>
    <w:rsid w:val="00704389"/>
    <w:rsid w:val="00721E78"/>
    <w:rsid w:val="007255F8"/>
    <w:rsid w:val="007278A8"/>
    <w:rsid w:val="0078737B"/>
    <w:rsid w:val="007D3C30"/>
    <w:rsid w:val="007D45EA"/>
    <w:rsid w:val="007F1D21"/>
    <w:rsid w:val="008E199F"/>
    <w:rsid w:val="00901F76"/>
    <w:rsid w:val="00992A4C"/>
    <w:rsid w:val="009B58B2"/>
    <w:rsid w:val="009C4E82"/>
    <w:rsid w:val="00A10A28"/>
    <w:rsid w:val="00A27EC9"/>
    <w:rsid w:val="00A353B2"/>
    <w:rsid w:val="00A356F2"/>
    <w:rsid w:val="00A37D60"/>
    <w:rsid w:val="00A61B22"/>
    <w:rsid w:val="00A92695"/>
    <w:rsid w:val="00B05E06"/>
    <w:rsid w:val="00B277E6"/>
    <w:rsid w:val="00B46B9C"/>
    <w:rsid w:val="00B47BE5"/>
    <w:rsid w:val="00B47D8E"/>
    <w:rsid w:val="00B647FF"/>
    <w:rsid w:val="00B73326"/>
    <w:rsid w:val="00B745E8"/>
    <w:rsid w:val="00BA6A29"/>
    <w:rsid w:val="00BB40E4"/>
    <w:rsid w:val="00C06622"/>
    <w:rsid w:val="00C971E8"/>
    <w:rsid w:val="00CB0F33"/>
    <w:rsid w:val="00CC2C82"/>
    <w:rsid w:val="00CE3F93"/>
    <w:rsid w:val="00D536FD"/>
    <w:rsid w:val="00D721BF"/>
    <w:rsid w:val="00D8564D"/>
    <w:rsid w:val="00DC0688"/>
    <w:rsid w:val="00DC0828"/>
    <w:rsid w:val="00E14585"/>
    <w:rsid w:val="00EB1A6F"/>
    <w:rsid w:val="00EB617B"/>
    <w:rsid w:val="00EC176A"/>
    <w:rsid w:val="00EF4C77"/>
    <w:rsid w:val="00F06EB1"/>
    <w:rsid w:val="00F20EDF"/>
    <w:rsid w:val="00F474EC"/>
    <w:rsid w:val="00F60737"/>
    <w:rsid w:val="00F92E75"/>
    <w:rsid w:val="00FD64A9"/>
    <w:rsid w:val="00FF616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ABAD4F-5E51-420B-B066-AEDFD647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6C6F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6FFE"/>
    <w:rPr>
      <w:rFonts w:ascii="Segoe UI" w:hAnsi="Segoe UI" w:cs="Segoe UI"/>
      <w:sz w:val="18"/>
      <w:szCs w:val="18"/>
    </w:rPr>
  </w:style>
  <w:style w:type="character" w:styleId="Utheving">
    <w:name w:val="Emphasis"/>
    <w:basedOn w:val="Standardskriftforavsnitt"/>
    <w:uiPriority w:val="20"/>
    <w:qFormat/>
    <w:rsid w:val="003C400F"/>
    <w:rPr>
      <w:i/>
      <w:iCs/>
    </w:rPr>
  </w:style>
  <w:style w:type="paragraph" w:styleId="NormalWeb">
    <w:name w:val="Normal (Web)"/>
    <w:basedOn w:val="Normal"/>
    <w:uiPriority w:val="99"/>
    <w:unhideWhenUsed/>
    <w:rsid w:val="008E199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textexposedshow">
    <w:name w:val="text_exposed_show"/>
    <w:basedOn w:val="Standardskriftforavsnitt"/>
    <w:rsid w:val="008E199F"/>
  </w:style>
  <w:style w:type="paragraph" w:styleId="Ingenmellomrom">
    <w:name w:val="No Spacing"/>
    <w:uiPriority w:val="1"/>
    <w:qFormat/>
    <w:rsid w:val="001562FD"/>
    <w:pPr>
      <w:spacing w:after="0" w:line="240" w:lineRule="auto"/>
    </w:pPr>
  </w:style>
  <w:style w:type="paragraph" w:styleId="Listeavsnitt">
    <w:name w:val="List Paragraph"/>
    <w:basedOn w:val="Normal"/>
    <w:uiPriority w:val="34"/>
    <w:qFormat/>
    <w:rsid w:val="00E14585"/>
    <w:pPr>
      <w:ind w:left="720"/>
      <w:contextualSpacing/>
    </w:pPr>
  </w:style>
  <w:style w:type="paragraph" w:styleId="Topptekst">
    <w:name w:val="header"/>
    <w:basedOn w:val="Normal"/>
    <w:link w:val="TopptekstTegn"/>
    <w:uiPriority w:val="99"/>
    <w:unhideWhenUsed/>
    <w:rsid w:val="00362E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62ED5"/>
  </w:style>
  <w:style w:type="paragraph" w:styleId="Bunntekst">
    <w:name w:val="footer"/>
    <w:basedOn w:val="Normal"/>
    <w:link w:val="BunntekstTegn"/>
    <w:uiPriority w:val="99"/>
    <w:unhideWhenUsed/>
    <w:rsid w:val="00362E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62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3978">
      <w:bodyDiv w:val="1"/>
      <w:marLeft w:val="0"/>
      <w:marRight w:val="0"/>
      <w:marTop w:val="0"/>
      <w:marBottom w:val="0"/>
      <w:divBdr>
        <w:top w:val="none" w:sz="0" w:space="0" w:color="auto"/>
        <w:left w:val="none" w:sz="0" w:space="0" w:color="auto"/>
        <w:bottom w:val="none" w:sz="0" w:space="0" w:color="auto"/>
        <w:right w:val="none" w:sz="0" w:space="0" w:color="auto"/>
      </w:divBdr>
    </w:div>
    <w:div w:id="1802453656">
      <w:bodyDiv w:val="1"/>
      <w:marLeft w:val="0"/>
      <w:marRight w:val="0"/>
      <w:marTop w:val="0"/>
      <w:marBottom w:val="0"/>
      <w:divBdr>
        <w:top w:val="none" w:sz="0" w:space="0" w:color="auto"/>
        <w:left w:val="none" w:sz="0" w:space="0" w:color="auto"/>
        <w:bottom w:val="none" w:sz="0" w:space="0" w:color="auto"/>
        <w:right w:val="none" w:sz="0" w:space="0" w:color="auto"/>
      </w:divBdr>
      <w:divsChild>
        <w:div w:id="924416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5AD67-60EC-4D6A-A0BA-244AA1A6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4543</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Aasheim</dc:creator>
  <cp:keywords/>
  <dc:description/>
  <cp:lastModifiedBy>Heidi Østhus Erikssen</cp:lastModifiedBy>
  <cp:revision>2</cp:revision>
  <dcterms:created xsi:type="dcterms:W3CDTF">2020-10-21T10:56:00Z</dcterms:created>
  <dcterms:modified xsi:type="dcterms:W3CDTF">2020-10-21T10:56:00Z</dcterms:modified>
</cp:coreProperties>
</file>